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114300</wp:posOffset>
            </wp:positionV>
            <wp:extent cx="1152525" cy="11525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Всемирная школьная лига мас-рестлинга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“Mas-wrestling Universe”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(ВШЛ)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Стратегия развития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Одно из главных преимуществ мас-рестлинга – это возможность сочетать в себе силу, ловкость и стратегическое мышление, оставаясь при этом захватывающим, зрелищным и не ресурсозатратным видом спорта. Именно это сочетание и делает его идеальным видом спорта для вовлечения школьников.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Пилотный проект школьной лиги был успешно апробирован на территории одного из субъектов Российской Федерации. Уже второй год, в Чувашской Республике реализуется проект школьной лиги, который вобрал в себя не только городские школьные команды, но и сельские. По итогам 2024 года в нем приняло участие более 1000 учеников из 40 школьных команд, с учетом того, что бюджет был минимальный а сроки сжаты, что свидетельствует о большом интересе как среди школьников, так и учителей физкультуры и администраций школ. Основные выводы, которые можно выделить из пилота:</w:t>
      </w:r>
    </w:p>
    <w:p w:rsidR="00000000" w:rsidDel="00000000" w:rsidP="00000000" w:rsidRDefault="00000000" w:rsidRPr="00000000" w14:paraId="0000000D">
      <w:pPr>
        <w:numPr>
          <w:ilvl w:val="0"/>
          <w:numId w:val="23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Увеличение интереса среди региональных и муниципальных властей, спортивных школ и тренеров за счет увеличения инфоповодов в социальных сетях о ежемесячных мероприятиях и вовлечении в соревновательную среду.</w:t>
      </w:r>
    </w:p>
    <w:p w:rsidR="00000000" w:rsidDel="00000000" w:rsidP="00000000" w:rsidRDefault="00000000" w:rsidRPr="00000000" w14:paraId="0000000E">
      <w:pPr>
        <w:numPr>
          <w:ilvl w:val="0"/>
          <w:numId w:val="23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Активность сельских школ выше относительно городских, во многом, за счет меньшего числа спортивных мероприятий и, как следствие, большая вовлеченность в ШЛ. </w:t>
      </w:r>
    </w:p>
    <w:p w:rsidR="00000000" w:rsidDel="00000000" w:rsidP="00000000" w:rsidRDefault="00000000" w:rsidRPr="00000000" w14:paraId="0000000F">
      <w:pPr>
        <w:numPr>
          <w:ilvl w:val="0"/>
          <w:numId w:val="23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ШЛ это системообразующий и формирующий твердую основу проект, который непосредственно способствует развитию региональных федераций за счет активного вовлечения школьников, учителей физкультуры, тренеров, депутатов и предпринимателей. Как показала практика, это одна из самых благоприятных сред для развития и культивации мас-рестлинга внутри региона</w:t>
      </w:r>
    </w:p>
    <w:p w:rsidR="00000000" w:rsidDel="00000000" w:rsidP="00000000" w:rsidRDefault="00000000" w:rsidRPr="00000000" w14:paraId="00000010">
      <w:pPr>
        <w:numPr>
          <w:ilvl w:val="0"/>
          <w:numId w:val="23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ШЛ стала основой для тренировочного процесса спортивных школ Чувашской Республики. На сегодняшний день, мас-рестлинг стал одним из самых результативных видов спорта в 8 спортивных школах Чувашии относительно других видов. И эта тенденция только растет.</w:t>
      </w:r>
    </w:p>
    <w:p w:rsidR="00000000" w:rsidDel="00000000" w:rsidP="00000000" w:rsidRDefault="00000000" w:rsidRPr="00000000" w14:paraId="00000011">
      <w:pPr>
        <w:numPr>
          <w:ilvl w:val="0"/>
          <w:numId w:val="2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Соединять вначале и разделять далее. Первый год нужно объединять городские школьные команды с сельскими, это будет способствовать инклюзивности, далее, с ростом количества участников, целесообразно разделять проведение и подведение командного зачета.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Исходя из вышеперечисленных выводов, можно подвести один общий итог - внедрение Школьной Лиги в национальные федерации непременно положительно скажется на всех уровнях вертикали мас-рестлинга, начиная от простой школы, заканчивая регионом и страной.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Запуск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Всемирной школьной лиги мас-рестлинга “Mas-wrestling Universe” (ВШЛ)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позволит Федерации популяризировать мас-рестлинг среди школьников и студентов начальной профессиональной подготовки, развивать их физические и ментальные навыки, а также создать устойчивый приток новой аудитории и источник будущих доходов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adadad" w:val="clear"/>
          <w:rtl w:val="0"/>
        </w:rPr>
        <w:t xml:space="preserve">Основная социальная цель Лиги: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Развитие и популяризация мас-рестлинга в школьной и студенческой среде по всему миру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hd w:fill="adadad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adadad" w:val="clear"/>
          <w:rtl w:val="0"/>
        </w:rPr>
        <w:t xml:space="preserve">Основная коммерческая цель Лиги: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Становление коммерчески прибыльным проектом для обеспечения финансовой устойчивости Федерации как источника будущих доходов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adadad" w:val="clear"/>
          <w:rtl w:val="0"/>
        </w:rPr>
        <w:t xml:space="preserve">Задачи Лиги: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Содействие гармоничному развитию личности подрастающего поколения;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Привлечение школьников и студентов СПО к регулярным занятиям физической культурой;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Повышение уровня педагогического мастерства учителей физкультуры и тренеров;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Повышение уровня спортивного мастерства юных мас-рестлеров и команд общеобразовательных организаций;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устойчивой и масштабируемой системы проведения соревнований с использованием современных программных решений;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стабильного притока новой аудитории, как спортсменов,  так и болельщиков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правил и форматов соревнований и судейства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системы РЕГИОНАЛЬНЫХ, НАЦИОНАЛЬНЫХ и КОНТИНЕНТАЛЬНЫХ отборочных турниров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Установление и развитие партнерских отношений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Разработка и совершенствование научно-методической базы и разработка образовательных материалов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Маркетинговое продвижение Лиги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hd w:fill="adada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hd w:fill="adada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СПОРТИВНАЯ И ОРГАНИЗАЦИОННАЯ СТРАТЕГИЯ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Разработка правил и форматов соревнований и судейства: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стандартизированные и четкие правила, форматы соревнований и систему судейства для школьников разных возрастов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единую систему возрастных категорий и весовых классов для справедливой и безопасной конкуренции, например: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подготовительный этап (7-10 лет)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(10-11 лет)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младшая школа (12-13 лет)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средняя школа (14-15 лет)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старшая школа (16-17 лет)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Внутри каждой возрастной группы установить весовые категории с интервалом в 5-10 кг для обеспечения справедливой и безопасной конкуренции</w:t>
        <w:br w:type="textWrapping"/>
        <w:t xml:space="preserve">Пример: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Юноши (12-13 лет): - 40 кг., 45 кг., 50 кг., 55 кг.,  60 кг., 65 кг.,  70 кг., и 70+ кг.</w:t>
      </w:r>
    </w:p>
    <w:p w:rsidR="00000000" w:rsidDel="00000000" w:rsidP="00000000" w:rsidRDefault="00000000" w:rsidRPr="00000000" w14:paraId="00000036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Девушки (12-13 лет): - 40 кг., 45 кг., 50 кг., 55 кг.,  60 кг., 65 кг.,  70 кг., и 70+ кг.</w:t>
      </w:r>
    </w:p>
    <w:p w:rsidR="00000000" w:rsidDel="00000000" w:rsidP="00000000" w:rsidRDefault="00000000" w:rsidRPr="00000000" w14:paraId="00000037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Юноши (14-15 лет): - 50 кг., 55 кг.,  60 кг., 65 кг.,  70 кг.,  80 кг., и 80+ кг.</w:t>
      </w:r>
    </w:p>
    <w:p w:rsidR="00000000" w:rsidDel="00000000" w:rsidP="00000000" w:rsidRDefault="00000000" w:rsidRPr="00000000" w14:paraId="00000038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Девушки (14-15 лет): - 50 кг., 55 кг.,  60 кг., 65 кг., 70 кг.,  70+ кг.</w:t>
      </w:r>
    </w:p>
    <w:p w:rsidR="00000000" w:rsidDel="00000000" w:rsidP="00000000" w:rsidRDefault="00000000" w:rsidRPr="00000000" w14:paraId="00000039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Юноши (16-17 лет): - 50 кг., 55 кг.,  60 кг., 65 кг., 70 кг.,  80 кг., и 80+ кг.</w:t>
      </w:r>
    </w:p>
    <w:p w:rsidR="00000000" w:rsidDel="00000000" w:rsidP="00000000" w:rsidRDefault="00000000" w:rsidRPr="00000000" w14:paraId="0000003A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Девушки (16-17 лет): - 50 кг., 55 кг.,  60 кг., 65 кг., 70 кг.,  70+ кг.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Привлечь медицинских экспертов для консультаций по вопросам безопасности и здоровья юных спортсменов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Утвердить требования к оборудованию и экипировке, соответствующие возрастным особенностям участников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необходимости определить оптимальную продолжительность схваток, а также количество схваток в турнире для каждой возрастной группы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систему начисления очков и определения победителей в личном и командном зачетах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программу сертификации тренеров и судей для школьных соревнований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Создание системы РЕГИОНАЛЬНЫХ И НАЦИОНАЛЬНЫХ отборочных турниров: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пятиуровневую систему отборочных турниров, ведущих к финальным международным соревнованиям. Например: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Школьный уровень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Муниципальный уровень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Региональный уровень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Национальный уровень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Континентальный уровень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Определить оптимальные сроки проведения турниров каждого уровня. Например: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Школьные: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октябрь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Муниципальные: ноябрь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Региональные: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январь-февраль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Национальные: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март-апрель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Континентальные: сентябрь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квалификационные критерии отбора на каждый следующий уровень соревнований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онлайн-платформу для регистрации участников и ведения турнирной статистики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систему Wild Card для специальных случаев и талантливых спортсменов, не прошедших отбор по стандартной схеме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методические рекомендации по организации турниров для школ и региональных федераций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Организация сети КОНТИНЕНТАЛЬНЫХ отборочных турниров: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Провести предварительный анализ количества потенциальных участников в различных регионах мира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Сформировать сеть из 4-5 региональных отборочных турниров (Европа, Азия, Северная Америка, Южная Америка и т.п.)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национальные квалификационные соревнования в странах с наибольшим количеством заинтересованных школ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Победители региональных турниров будут приглашены к участию в финальных международных соревнованиях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идеале обеспечить призовой фонд и награды для победителей на всех этапах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Установление и развитие партнерских отношений: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Подготовить презентационные материалы о преимуществах участия в Лиге для национальных федераций, министерств образования, спорта, здравоохранения и пр.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методические материалы по интеграции мас-рестлинга с образовательными программами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методику преподавания и включения элементов мас-рестлинга в уроки физкультуры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типовое соглашение о сотрудничестве с четким распределением обязанностей и выгод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консультативный совет из представителей ключевых стран-участниц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ежегодную конференцию для партнеров Лиги с обсуждением стратегии развития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систему грантов для национальных федераций на развитие школьного мас-рестлинга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Создание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информационной системы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Школьной Лиги Мас-Рестлинга: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централизованную базу данных всех участников, тренеров и сертифицированных судей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прозрачную и понятную систему учета результатов всех турниров Лиги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прозрачный и понятный алгоритм формирования национальных и международных рейтингов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мобильное приложение для участников лиги с доступом к расписанию, результатам и обучающим материалам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Организация международного финала: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критерии отбора страны-хозяйки финала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детальный регламент проведения финальных соревнований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культурную программу для участников финала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телевизионную трансляцию финальных соревнований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систему грантов для команд из развивающихся стран для участия в финале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Развитие инклюзивности: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адаптированные правила для спортсменов с ограниченными возможностями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специальную категорию соревнований для инклюзивных команд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обучение тренеров работе с детьми с особыми потребностями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Создание системы мотивации и поощрения: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систему спортивных разрядов и званий для юных мас-рестлеров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программу стипендий для наиболее талантливых спортсменов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ежегодную церемонию награждения лучших спортсменов, тренеров и организаторов Лиги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Разработка и совершенствование научно-методической базы: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научный комитет лиги для проведения исследований в области детского мас-рестлинга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ежегодную научно-практическую конференцию по развитию школьного мас-рестлинга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программу грантов для научных исследований в области биомеханики и физиологии мас-рестлинга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МАРКЕТИНГОВАЯ СТРАТЕГИЯ И ПРОДВИЖЕНИЕ ЛИГИ: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II.1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ОСНОВНЫЕ ВВОДНЫЕ ДАННЫЕ: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Целевая аудитория: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ОСНОВНАЯ АУДИТОРИЯ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Школьники в возрасте от 7 до 17 лет: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Основная целевая группа, для которой разрабатывается Лига. Именно они будут участниками и активными промоутерами среди своих сверстников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Семьи и родители: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Родители играют ключевую роль в принятии решений и должны быть уверены в безопасности и пользе участия их детей в Лиге. Необходимо донести до них ценности мас-рестлинга, такие как физическое развитие, стратегическое мышление, воспитание дисциплины и пр.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Учителя физкультуры и администрация школ: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Эти группы должны быть обязательно вовлечены в процесс, поскольку от их поддержки зависит успешное внедрение Лиги в школьную программу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ВТОРИЧНАЯ АУДИТОРИЯ: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15"/>
        </w:numPr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Спортивные школы и тренеры: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они активно работают с нашей основной аудиторией оказывая методическую, подготовительную и финансовую поддержку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Спортивные сообщества и энтузиасты: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уже вовлеченные в спорт, но заинтересованные в новых «движухах» и видах активности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Медиа и инфлюенсеры: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ключевые игроки, необходимые для продвижения через цифровые и традиционные каналы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II.2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НЕОБХОДИМЫЕ ДЕЙСТВИЯ: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II.2.1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Создание яркого бренда и визуальной айдентики лиги: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Провести исследование целевой аудитории (школьники, родители, учителя)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результатам исследования разработать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уникальное название Лиги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отражающее ее международный и молодежный характер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логотип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сочетающий элементы традиционного мас-рестлинга и современного дизайна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Провести конкурс на разработку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яркого, запоминающегося Маскота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(талисмана) Лиги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фирменный стиль (цветовая палитра, шрифты, графические элементы)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брендбук с подробными инструкциями по использованию фирменного стиля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Опционально (в идеале):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единый дизайн спортивной экипировки для участников всех уровней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ее мотивам создать линейку брендированной продукции (футболки, бейсболки, бомберы, канцтовары, сувениры и пр.)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II.2.2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Запуск кампании в социальных сетях: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аккаунты Лиги в основных соцсетях (Instagram, TikTok, YouTube и пр.)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контент-план для каждой платформы с учетом их специфики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Запустить серию челленджей с хэштегом #MasWrestlingChallenge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Привлечь известных спортсменов-мас-рестлеров в качестве амбассадоров лиги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серию обучающих видео по технике мас-рестлинга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Запустить рубрику "Истории успеха" с участием молодых спортсменов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конкурсы для подписчиков с призами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Использовать таргетированную рекламу для привлечения новой аудитории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Сотрудничать с популярными национальными блогерами и инфлюенсерами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II.2.3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Организация серии регулярных показательных выступлений в школах: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сценарий показательного выступления (длительность 30-45 минут)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команду демонстраторов из опытных спортсменов и молодых чемпионов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Подготовить интерактивную часть выступления с вовлечением школьников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информационные материалы для раздачи (буклеты, флаеры)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график выступлений в школах разных регионов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Организовать фото- и видеосъемку выступлений для создания контента в соцсетях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итогам провести опросы среди учащихся и учителей после выступлений для получения обратной связи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Опционально (в идеале):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Предоставлять стартовый комплект оборудования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обеспечивая школы минимальными необходимыми ресурсами для начала тренировок (комплекты можно предоставлять через спонсоров или в рамках специальных грантовых программ)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II.2.4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Разработка образовательных материалов для взрослой аудитории (сферы образования, спорта и пр.):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серию красочной инфографики о преимуществах и пользе мас-рестлинга для физического развития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методическое пособие для учителей физкультуры по внедрению элементов мас-рестлинга в уроки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Разработать мобильное приложение с программой тренировок для начинающих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Создать интерактивный онлайн квест-курс по истории и культуре мас-рестлинга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имеет достаточно хороший потенциал стать одним из ведущих молодежных спортивных соревнований в мире. </w:t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Благодаря уникальному характеру этого вида спорта, а также продуманной маркетинговой стратегии и эффективным бизнес-моделям, мы сможем не только обеспечить высокий интерес и вовлеченность со стороны школ и болельщиков по всему миру, но и создать устойчивый и прибыльный спортивный проект. Предложенный план действий позволит нам успешно запустить и развивать по-настоящему глобальную, структурированную и конкурентную ВСЛ</w:t>
      </w:r>
    </w:p>
    <w:sectPr>
      <w:pgSz w:h="16838" w:w="11906" w:orient="portrait"/>
      <w:pgMar w:bottom="1440.0000000000002" w:top="1133.8582677165355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7"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3228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668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388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828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1"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3228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668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388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828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2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1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4">
    <w:lvl w:ilvl="0">
      <w:start w:val="1"/>
      <w:numFmt w:val="upperRoman"/>
      <w:lvlText w:val="%1."/>
      <w:lvlJc w:val="righ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1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2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2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2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EF765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EF765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EF765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F765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F765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F765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F76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F76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F76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tyle-11" w:customStyle="1">
    <w:name w:val="Style-11"/>
    <w:basedOn w:val="a3"/>
    <w:link w:val="Style-11Char"/>
    <w:qFormat w:val="1"/>
    <w:rsid w:val="00AC00D4"/>
    <w:pPr>
      <w:spacing w:line="276" w:lineRule="auto"/>
      <w:jc w:val="both"/>
    </w:pPr>
  </w:style>
  <w:style w:type="character" w:styleId="Style-11Char" w:customStyle="1">
    <w:name w:val="Style-11 Char"/>
    <w:basedOn w:val="a0"/>
    <w:link w:val="Style-11"/>
    <w:rsid w:val="00AC00D4"/>
  </w:style>
  <w:style w:type="paragraph" w:styleId="a3">
    <w:name w:val="No Spacing"/>
    <w:uiPriority w:val="1"/>
    <w:qFormat w:val="1"/>
    <w:rsid w:val="00AC00D4"/>
    <w:pPr>
      <w:spacing w:after="0" w:line="240" w:lineRule="auto"/>
    </w:pPr>
  </w:style>
  <w:style w:type="paragraph" w:styleId="Style1" w:customStyle="1">
    <w:name w:val="Style1"/>
    <w:basedOn w:val="a"/>
    <w:link w:val="Style1Char"/>
    <w:autoRedefine w:val="1"/>
    <w:qFormat w:val="1"/>
    <w:rsid w:val="00AC00D4"/>
    <w:pPr>
      <w:spacing w:after="120" w:line="278" w:lineRule="auto"/>
      <w:jc w:val="both"/>
    </w:pPr>
    <w:rPr>
      <w:rFonts w:ascii="Calibri Light" w:hAnsi="Calibri Light"/>
    </w:rPr>
  </w:style>
  <w:style w:type="character" w:styleId="Style1Char" w:customStyle="1">
    <w:name w:val="Style1 Char"/>
    <w:basedOn w:val="Style-11Char"/>
    <w:link w:val="Style1"/>
    <w:rsid w:val="00AC00D4"/>
    <w:rPr>
      <w:rFonts w:ascii="Calibri Light" w:hAnsi="Calibri Light"/>
    </w:rPr>
  </w:style>
  <w:style w:type="paragraph" w:styleId="Style00" w:customStyle="1">
    <w:name w:val="Style00"/>
    <w:basedOn w:val="a"/>
    <w:link w:val="Style00Char"/>
    <w:autoRedefine w:val="1"/>
    <w:qFormat w:val="1"/>
    <w:rsid w:val="00AC00D4"/>
    <w:pPr>
      <w:spacing w:after="120" w:line="278" w:lineRule="auto"/>
      <w:jc w:val="both"/>
    </w:pPr>
    <w:rPr>
      <w:rFonts w:ascii="Calibri Light" w:hAnsi="Calibri Light"/>
    </w:rPr>
  </w:style>
  <w:style w:type="character" w:styleId="Style00Char" w:customStyle="1">
    <w:name w:val="Style00 Char"/>
    <w:basedOn w:val="Style-11Char"/>
    <w:link w:val="Style00"/>
    <w:rsid w:val="00AC00D4"/>
    <w:rPr>
      <w:rFonts w:ascii="Calibri Light" w:hAnsi="Calibri Light"/>
    </w:rPr>
  </w:style>
  <w:style w:type="paragraph" w:styleId="Style-PRO" w:customStyle="1">
    <w:name w:val="Style-PRO"/>
    <w:basedOn w:val="a"/>
    <w:link w:val="Style-PROChar"/>
    <w:autoRedefine w:val="1"/>
    <w:qFormat w:val="1"/>
    <w:rsid w:val="00E32445"/>
    <w:pPr>
      <w:spacing w:after="120" w:line="278" w:lineRule="auto"/>
      <w:jc w:val="both"/>
    </w:pPr>
    <w:rPr>
      <w:rFonts w:ascii="Calibri Light" w:hAnsi="Calibri Light"/>
    </w:rPr>
  </w:style>
  <w:style w:type="character" w:styleId="Style-PROChar" w:customStyle="1">
    <w:name w:val="Style-PRO Char"/>
    <w:basedOn w:val="Style-11Char"/>
    <w:link w:val="Style-PRO"/>
    <w:rsid w:val="00E32445"/>
    <w:rPr>
      <w:rFonts w:ascii="Calibri Light" w:hAnsi="Calibri Light"/>
    </w:rPr>
  </w:style>
  <w:style w:type="character" w:styleId="10" w:customStyle="1">
    <w:name w:val="Заголовок 1 Знак"/>
    <w:basedOn w:val="a0"/>
    <w:link w:val="1"/>
    <w:uiPriority w:val="9"/>
    <w:rsid w:val="00EF76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F76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F76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F76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F765C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F765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F765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F765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F765C"/>
    <w:rPr>
      <w:rFonts w:cstheme="majorBidi" w:eastAsiaTheme="majorEastAsia"/>
      <w:color w:val="272727" w:themeColor="text1" w:themeTint="0000D8"/>
    </w:rPr>
  </w:style>
  <w:style w:type="paragraph" w:styleId="a4">
    <w:name w:val="Title"/>
    <w:basedOn w:val="a"/>
    <w:next w:val="a"/>
    <w:link w:val="a5"/>
    <w:uiPriority w:val="10"/>
    <w:qFormat w:val="1"/>
    <w:rsid w:val="00EF765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Название Знак"/>
    <w:basedOn w:val="a0"/>
    <w:link w:val="a4"/>
    <w:uiPriority w:val="10"/>
    <w:rsid w:val="00EF76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 w:val="1"/>
    <w:rsid w:val="00EF765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7" w:customStyle="1">
    <w:name w:val="Подзаголовок Знак"/>
    <w:basedOn w:val="a0"/>
    <w:link w:val="a6"/>
    <w:uiPriority w:val="11"/>
    <w:rsid w:val="00EF76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F76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F765C"/>
    <w:rPr>
      <w:i w:val="1"/>
      <w:iCs w:val="1"/>
      <w:color w:val="404040" w:themeColor="text1" w:themeTint="0000BF"/>
    </w:rPr>
  </w:style>
  <w:style w:type="paragraph" w:styleId="a8">
    <w:name w:val="List Paragraph"/>
    <w:basedOn w:val="a"/>
    <w:uiPriority w:val="34"/>
    <w:qFormat w:val="1"/>
    <w:rsid w:val="00EF765C"/>
    <w:pPr>
      <w:ind w:left="720"/>
      <w:contextualSpacing w:val="1"/>
    </w:pPr>
  </w:style>
  <w:style w:type="character" w:styleId="a9">
    <w:name w:val="Intense Emphasis"/>
    <w:basedOn w:val="a0"/>
    <w:uiPriority w:val="21"/>
    <w:qFormat w:val="1"/>
    <w:rsid w:val="00EF765C"/>
    <w:rPr>
      <w:i w:val="1"/>
      <w:iCs w:val="1"/>
      <w:color w:val="0f4761" w:themeColor="accent1" w:themeShade="0000BF"/>
    </w:rPr>
  </w:style>
  <w:style w:type="paragraph" w:styleId="aa">
    <w:name w:val="Intense Quote"/>
    <w:basedOn w:val="a"/>
    <w:next w:val="a"/>
    <w:link w:val="ab"/>
    <w:uiPriority w:val="30"/>
    <w:qFormat w:val="1"/>
    <w:rsid w:val="00EF76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b" w:customStyle="1">
    <w:name w:val="Выделенная цитата Знак"/>
    <w:basedOn w:val="a0"/>
    <w:link w:val="aa"/>
    <w:uiPriority w:val="30"/>
    <w:rsid w:val="00EF765C"/>
    <w:rPr>
      <w:i w:val="1"/>
      <w:iCs w:val="1"/>
      <w:color w:val="0f4761" w:themeColor="accent1" w:themeShade="0000BF"/>
    </w:rPr>
  </w:style>
  <w:style w:type="character" w:styleId="ac">
    <w:name w:val="Intense Reference"/>
    <w:basedOn w:val="a0"/>
    <w:uiPriority w:val="32"/>
    <w:qFormat w:val="1"/>
    <w:rsid w:val="00EF765C"/>
    <w:rPr>
      <w:b w:val="1"/>
      <w:bCs w:val="1"/>
      <w:smallCaps w:val="1"/>
      <w:color w:val="0f4761" w:themeColor="accent1" w:themeShade="0000BF"/>
      <w:spacing w:val="5"/>
    </w:rPr>
  </w:style>
  <w:style w:type="paragraph" w:styleId="ad">
    <w:name w:val="Balloon Text"/>
    <w:basedOn w:val="a"/>
    <w:link w:val="ae"/>
    <w:uiPriority w:val="99"/>
    <w:semiHidden w:val="1"/>
    <w:unhideWhenUsed w:val="1"/>
    <w:rsid w:val="00EE0C8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EE0C8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GYFBpA3fzkVaLvrapvJSf2RhQ==">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2025-02-21T08:45:00Z</dcterms:created>
  <dc:creator>Andrey Simanovich</dc:creator>
</cp:coreProperties>
</file>